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069C2" w:rsidR="00F069C2" w:rsidP="019958E0" w:rsidRDefault="00F069C2" w14:paraId="1944734A" w14:textId="77777777">
      <w:pPr>
        <w:spacing w:before="0" w:beforeAutospacing="off" w:after="160" w:afterAutospacing="off" w:line="259" w:lineRule="auto"/>
        <w:outlineLvl w:val="0"/>
        <w:rPr>
          <w:rFonts w:ascii="Aptos" w:hAnsi="Aptos" w:eastAsia="Times New Roman" w:cs="Times New Roman"/>
          <w:b w:val="1"/>
          <w:bCs w:val="1"/>
          <w:kern w:val="36"/>
          <w:sz w:val="44"/>
          <w:szCs w:val="44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36"/>
          <w:sz w:val="44"/>
          <w:szCs w:val="44"/>
          <w:lang w:eastAsia="en-GB"/>
          <w14:ligatures w14:val="none"/>
        </w:rPr>
        <w:t>Google Display ads — Exclaimer Brand Kits</w:t>
      </w:r>
    </w:p>
    <w:p w:rsidRPr="00F069C2" w:rsidR="00F069C2" w:rsidP="019958E0" w:rsidRDefault="00F069C2" w14:paraId="18E37028" w14:textId="77777777">
      <w:pPr>
        <w:pStyle w:val="NormalWeb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 xml:space="preserve">This Google Display ad set is designed to support </w:t>
      </w:r>
      <w:r w:rsidRPr="019958E0" w:rsidR="00F069C2">
        <w:rPr>
          <w:rStyle w:val="Strong"/>
          <w:rFonts w:ascii="Aptos" w:hAnsi="Aptos" w:eastAsia="" w:eastAsiaTheme="majorEastAsia"/>
          <w:sz w:val="22"/>
          <w:szCs w:val="22"/>
        </w:rPr>
        <w:t>top-of-funnel awareness</w:t>
      </w:r>
      <w:r w:rsidRPr="019958E0" w:rsidR="00F069C2">
        <w:rPr>
          <w:rFonts w:ascii="Aptos" w:hAnsi="Aptos"/>
          <w:sz w:val="22"/>
          <w:szCs w:val="22"/>
        </w:rPr>
        <w:t xml:space="preserve"> and </w:t>
      </w:r>
      <w:r w:rsidRPr="019958E0" w:rsidR="00F069C2">
        <w:rPr>
          <w:rStyle w:val="Strong"/>
          <w:rFonts w:ascii="Aptos" w:hAnsi="Aptos" w:eastAsia="" w:eastAsiaTheme="majorEastAsia"/>
          <w:sz w:val="22"/>
          <w:szCs w:val="22"/>
        </w:rPr>
        <w:t>early consideration</w:t>
      </w:r>
      <w:r w:rsidRPr="019958E0" w:rsidR="00F069C2">
        <w:rPr>
          <w:rFonts w:ascii="Aptos" w:hAnsi="Aptos"/>
          <w:sz w:val="22"/>
          <w:szCs w:val="22"/>
        </w:rPr>
        <w:t xml:space="preserve"> for Exclaimer Brand Kits.</w:t>
      </w:r>
    </w:p>
    <w:p w:rsidRPr="00F069C2" w:rsidR="00F069C2" w:rsidP="019958E0" w:rsidRDefault="00F069C2" w14:paraId="68526381" w14:textId="77777777">
      <w:pPr>
        <w:pStyle w:val="NormalWeb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Style w:val="Strong"/>
          <w:rFonts w:ascii="Aptos" w:hAnsi="Aptos" w:eastAsia="" w:eastAsiaTheme="majorEastAsia"/>
          <w:sz w:val="22"/>
          <w:szCs w:val="22"/>
        </w:rPr>
        <w:t>How to use this set</w:t>
      </w:r>
    </w:p>
    <w:p w:rsidRPr="00F069C2" w:rsidR="00F069C2" w:rsidP="019958E0" w:rsidRDefault="00F069C2" w14:paraId="3BC035D0" w14:textId="77777777">
      <w:pPr>
        <w:pStyle w:val="NormalWeb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 xml:space="preserve">Use </w:t>
      </w:r>
      <w:r w:rsidRPr="019958E0" w:rsidR="00F069C2">
        <w:rPr>
          <w:rStyle w:val="Strong"/>
          <w:rFonts w:ascii="Aptos" w:hAnsi="Aptos" w:eastAsia="" w:eastAsiaTheme="majorEastAsia"/>
          <w:sz w:val="22"/>
          <w:szCs w:val="22"/>
        </w:rPr>
        <w:t>Google Responsive Display Ads</w:t>
      </w:r>
      <w:r w:rsidRPr="019958E0" w:rsidR="00F069C2">
        <w:rPr>
          <w:rFonts w:ascii="Aptos" w:hAnsi="Aptos"/>
          <w:sz w:val="22"/>
          <w:szCs w:val="22"/>
        </w:rPr>
        <w:t xml:space="preserve"> where possible</w:t>
      </w:r>
    </w:p>
    <w:p w:rsidRPr="00F069C2" w:rsidR="00F069C2" w:rsidP="019958E0" w:rsidRDefault="00F069C2" w14:paraId="57DD4042" w14:textId="77777777">
      <w:pPr>
        <w:pStyle w:val="NormalWeb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 xml:space="preserve">Upload </w:t>
      </w:r>
      <w:r w:rsidRPr="019958E0" w:rsidR="00F069C2">
        <w:rPr>
          <w:rStyle w:val="Emphasis"/>
          <w:rFonts w:ascii="Aptos" w:hAnsi="Aptos" w:eastAsia="" w:eastAsiaTheme="majorEastAsia"/>
          <w:sz w:val="22"/>
          <w:szCs w:val="22"/>
        </w:rPr>
        <w:t>all</w:t>
      </w:r>
      <w:r w:rsidRPr="019958E0" w:rsidR="00F069C2">
        <w:rPr>
          <w:rFonts w:ascii="Aptos" w:hAnsi="Aptos"/>
          <w:sz w:val="22"/>
          <w:szCs w:val="22"/>
        </w:rPr>
        <w:t xml:space="preserve"> headlines and descriptions from the relevant ad sets</w:t>
      </w:r>
    </w:p>
    <w:p w:rsidRPr="00F069C2" w:rsidR="00F069C2" w:rsidP="019958E0" w:rsidRDefault="00F069C2" w14:paraId="5DF6F9B1" w14:textId="77777777">
      <w:pPr>
        <w:pStyle w:val="NormalWeb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 xml:space="preserve">Let Google </w:t>
      </w:r>
      <w:r w:rsidRPr="019958E0" w:rsidR="00F069C2">
        <w:rPr>
          <w:rFonts w:ascii="Aptos" w:hAnsi="Aptos"/>
          <w:sz w:val="22"/>
          <w:szCs w:val="22"/>
        </w:rPr>
        <w:t>optimize</w:t>
      </w:r>
      <w:r w:rsidRPr="019958E0" w:rsidR="00F069C2">
        <w:rPr>
          <w:rFonts w:ascii="Aptos" w:hAnsi="Aptos"/>
          <w:sz w:val="22"/>
          <w:szCs w:val="22"/>
        </w:rPr>
        <w:t xml:space="preserve"> combinations by audience and placement</w:t>
      </w:r>
    </w:p>
    <w:p w:rsidRPr="00F069C2" w:rsidR="00F069C2" w:rsidP="019958E0" w:rsidRDefault="00F069C2" w14:paraId="66D5F3B5" w14:textId="77777777">
      <w:pPr>
        <w:pStyle w:val="NormalWeb"/>
        <w:numPr>
          <w:ilvl w:val="0"/>
          <w:numId w:val="1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>Match each ad set to a landing page aligned to the same use case</w:t>
      </w:r>
    </w:p>
    <w:p w:rsidRPr="00F069C2" w:rsidR="00F069C2" w:rsidP="019958E0" w:rsidRDefault="00F069C2" w14:paraId="38F362FC" w14:textId="77777777">
      <w:pPr>
        <w:pStyle w:val="NormalWeb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Style w:val="Strong"/>
          <w:rFonts w:ascii="Aptos" w:hAnsi="Aptos" w:eastAsia="" w:eastAsiaTheme="majorEastAsia"/>
          <w:sz w:val="22"/>
          <w:szCs w:val="22"/>
        </w:rPr>
        <w:t>Where these ads work best</w:t>
      </w:r>
    </w:p>
    <w:p w:rsidRPr="00F069C2" w:rsidR="00F069C2" w:rsidP="019958E0" w:rsidRDefault="00F069C2" w14:paraId="6C293D87" w14:textId="77777777">
      <w:pPr>
        <w:pStyle w:val="NormalWeb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>Broad awareness campaigns</w:t>
      </w:r>
    </w:p>
    <w:p w:rsidRPr="00F069C2" w:rsidR="00F069C2" w:rsidP="019958E0" w:rsidRDefault="00F069C2" w14:paraId="052A5809" w14:textId="77777777">
      <w:pPr>
        <w:pStyle w:val="NormalWeb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>Retargeting website visitors or warm pipeline</w:t>
      </w:r>
    </w:p>
    <w:p w:rsidRPr="00F069C2" w:rsidR="00F069C2" w:rsidP="019958E0" w:rsidRDefault="00F069C2" w14:paraId="44800BA4" w14:textId="77777777">
      <w:pPr>
        <w:pStyle w:val="NormalWeb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>Enterprise and multi-brand accounts</w:t>
      </w:r>
    </w:p>
    <w:p w:rsidRPr="00F069C2" w:rsidR="00F069C2" w:rsidP="019958E0" w:rsidRDefault="00F069C2" w14:paraId="7F4B5928" w14:textId="77777777">
      <w:pPr>
        <w:pStyle w:val="NormalWeb"/>
        <w:numPr>
          <w:ilvl w:val="0"/>
          <w:numId w:val="2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>Supporting LinkedIn or email campaigns</w:t>
      </w:r>
    </w:p>
    <w:p w:rsidRPr="00F069C2" w:rsidR="00F069C2" w:rsidP="019958E0" w:rsidRDefault="00F069C2" w14:paraId="08A857C9" w14:textId="77777777">
      <w:pPr>
        <w:pStyle w:val="NormalWeb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Style w:val="Strong"/>
          <w:rFonts w:ascii="Aptos" w:hAnsi="Aptos" w:eastAsia="" w:eastAsiaTheme="majorEastAsia"/>
          <w:sz w:val="22"/>
          <w:szCs w:val="22"/>
        </w:rPr>
        <w:t>CTA recommendation</w:t>
      </w:r>
    </w:p>
    <w:p w:rsidRPr="00F069C2" w:rsidR="00F069C2" w:rsidP="019958E0" w:rsidRDefault="00F069C2" w14:paraId="3D3C5E0F" w14:textId="77777777">
      <w:pPr>
        <w:pStyle w:val="NormalWeb"/>
        <w:numPr>
          <w:ilvl w:val="0"/>
          <w:numId w:val="3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>Learn more</w:t>
      </w:r>
    </w:p>
    <w:p w:rsidRPr="00F069C2" w:rsidR="00F069C2" w:rsidP="019958E0" w:rsidRDefault="00F069C2" w14:paraId="4FF14D73" w14:textId="77777777">
      <w:pPr>
        <w:pStyle w:val="NormalWeb"/>
        <w:numPr>
          <w:ilvl w:val="0"/>
          <w:numId w:val="3"/>
        </w:numPr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>See how it works</w:t>
      </w:r>
    </w:p>
    <w:p w:rsidRPr="00F069C2" w:rsidR="00F069C2" w:rsidP="019958E0" w:rsidRDefault="00F069C2" w14:paraId="7735131C" w14:textId="77777777">
      <w:pPr>
        <w:pStyle w:val="NormalWeb"/>
        <w:spacing w:before="0" w:beforeAutospacing="off" w:after="160" w:afterAutospacing="off" w:line="259" w:lineRule="auto"/>
        <w:rPr>
          <w:rFonts w:ascii="Aptos" w:hAnsi="Aptos"/>
          <w:sz w:val="22"/>
          <w:szCs w:val="22"/>
        </w:rPr>
      </w:pPr>
      <w:r w:rsidRPr="019958E0" w:rsidR="00F069C2">
        <w:rPr>
          <w:rFonts w:ascii="Aptos" w:hAnsi="Aptos"/>
          <w:sz w:val="22"/>
          <w:szCs w:val="22"/>
        </w:rPr>
        <w:t>Avoid hard conversion CTAs at this stage.</w:t>
      </w:r>
    </w:p>
    <w:p w:rsidRPr="00F069C2" w:rsidR="00F069C2" w:rsidP="019958E0" w:rsidRDefault="00F069C2" w14:paraId="2B6B198A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4628C096">
          <v:rect id="_x0000_i1025" style="width:0;height:1.5pt" o:hr="t" o:hrstd="t" o:hralign="center" fillcolor="#a0a0a0" stroked="f"/>
        </w:pict>
      </w:r>
    </w:p>
    <w:p w:rsidRPr="00F069C2" w:rsidR="00F069C2" w:rsidP="019958E0" w:rsidRDefault="00F069C2" w14:paraId="46BF82E6" w14:textId="507B5DE5">
      <w:pPr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19958E0" w:rsidR="00F069C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 xml:space="preserve">1: Core awareness (enterprise / </w:t>
      </w:r>
      <w:r w:rsidRPr="019958E0" w:rsidR="00F069C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general use</w:t>
      </w:r>
      <w:r w:rsidRPr="019958E0" w:rsidR="00F069C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)</w:t>
      </w:r>
    </w:p>
    <w:p w:rsidRPr="00F069C2" w:rsidR="00F069C2" w:rsidP="019958E0" w:rsidRDefault="00F069C2" w14:paraId="3C0D7B23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Short headline (≤30 chars)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Email signatures falling behind?</w:t>
      </w:r>
    </w:p>
    <w:p w:rsidRPr="00F069C2" w:rsidR="00F069C2" w:rsidP="019958E0" w:rsidRDefault="00F069C2" w14:paraId="6C39AF6D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Alternative 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Email signature branding breaks</w:t>
      </w:r>
    </w:p>
    <w:p w:rsidRPr="00F069C2" w:rsidR="00F069C2" w:rsidP="019958E0" w:rsidRDefault="00F069C2" w14:paraId="7C0BCDE6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Long headline (≤90 chars)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Control email signature branding across teams, regions, and brands from one place</w:t>
      </w:r>
    </w:p>
    <w:p w:rsidRPr="00F069C2" w:rsidR="00F069C2" w:rsidP="019958E0" w:rsidRDefault="00F069C2" w14:paraId="6BE6E092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Description (≤90 chars)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Define logos, fonts, and colors once. Every email signature updates automatically.</w:t>
      </w:r>
    </w:p>
    <w:p w:rsidRPr="00F069C2" w:rsidR="00F069C2" w:rsidP="019958E0" w:rsidRDefault="00F069C2" w14:paraId="13423029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24711FDF">
          <v:rect id="_x0000_i1026" style="width:0;height:1.5pt" o:hr="t" o:hrstd="t" o:hralign="center" fillcolor="#a0a0a0" stroked="f"/>
        </w:pict>
      </w:r>
    </w:p>
    <w:p w:rsidRPr="00F069C2" w:rsidR="00F069C2" w:rsidP="019958E0" w:rsidRDefault="00F069C2" w14:paraId="6D3E56C1" w14:textId="77777777">
      <w:pPr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19958E0" w:rsidR="00F069C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2: Rebrands and change management</w:t>
      </w:r>
    </w:p>
    <w:p w:rsidRPr="00F069C2" w:rsidR="00F069C2" w:rsidP="019958E0" w:rsidRDefault="00F069C2" w14:paraId="0B931D5B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Rebrands expose weak setups</w:t>
      </w:r>
    </w:p>
    <w:p w:rsidRPr="00F069C2" w:rsidR="00F069C2" w:rsidP="019958E0" w:rsidRDefault="00F069C2" w14:paraId="25D9ED9F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Alternative 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Rebrands without manual fixes</w:t>
      </w:r>
    </w:p>
    <w:p w:rsidRPr="00F069C2" w:rsidR="00F069C2" w:rsidP="019958E0" w:rsidRDefault="00F069C2" w14:paraId="347DC421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Long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Update email signature branding once and apply changes everywhere automatically</w:t>
      </w:r>
    </w:p>
    <w:p w:rsidRPr="00F069C2" w:rsidR="00F069C2" w:rsidP="019958E0" w:rsidRDefault="00F069C2" w14:paraId="57D9F7E2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Description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Keep email signatures 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accurate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during rebrands, mergers, and organizational change.</w:t>
      </w:r>
    </w:p>
    <w:p w:rsidRPr="00F069C2" w:rsidR="00F069C2" w:rsidP="019958E0" w:rsidRDefault="00F069C2" w14:paraId="60078765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22E07EA3">
          <v:rect id="_x0000_i1027" style="width:0;height:1.5pt" o:hr="t" o:hrstd="t" o:hralign="center" fillcolor="#a0a0a0" stroked="f"/>
        </w:pict>
      </w:r>
    </w:p>
    <w:p w:rsidRPr="00F069C2" w:rsidR="00F069C2" w:rsidP="019958E0" w:rsidRDefault="00F069C2" w14:paraId="1BE215EB" w14:textId="77777777">
      <w:pPr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19958E0" w:rsidR="00F069C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3: IT-led messaging (operational control)</w:t>
      </w:r>
    </w:p>
    <w:p w:rsidRPr="00F069C2" w:rsidR="00F069C2" w:rsidP="019958E0" w:rsidRDefault="00F069C2" w14:paraId="4B6FA53F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Too many signature fixes?</w:t>
      </w:r>
    </w:p>
    <w:p w:rsidRPr="00F069C2" w:rsidR="00F069C2" w:rsidP="019958E0" w:rsidRDefault="00F069C2" w14:paraId="152349AA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Alternative 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Email signatures 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shouldn’t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ticket</w:t>
      </w:r>
    </w:p>
    <w:p w:rsidRPr="00F069C2" w:rsidR="00F069C2" w:rsidP="019958E0" w:rsidRDefault="00F069C2" w14:paraId="05CDC831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Long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Centralize email signature branding without tickets, scripts, or manual updates</w:t>
      </w:r>
    </w:p>
    <w:p w:rsidRPr="00F069C2" w:rsidR="00F069C2" w:rsidP="019958E0" w:rsidRDefault="00F069C2" w14:paraId="4285B394" w14:textId="641C9FF0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Description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21A5F36C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Brand Kits appl</w:t>
      </w:r>
      <w:r w:rsidRPr="00F069C2" w:rsidR="0FE7E418">
        <w:rPr>
          <w:rFonts w:ascii="Aptos" w:hAnsi="Aptos" w:eastAsia="Times New Roman" w:cs="Times New Roman"/>
          <w:kern w:val="0"/>
          <w:lang w:eastAsia="en-GB"/>
          <w14:ligatures w14:val="none"/>
        </w:rPr>
        <w:t>y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approved branding automatically </w:t>
      </w:r>
      <w:r w:rsidRPr="00F069C2" w:rsidR="4FD05F58">
        <w:rPr>
          <w:rFonts w:ascii="Aptos" w:hAnsi="Aptos" w:eastAsia="Times New Roman" w:cs="Times New Roman"/>
          <w:kern w:val="0"/>
          <w:lang w:eastAsia="en-GB"/>
          <w14:ligatures w14:val="none"/>
        </w:rPr>
        <w:t>on all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email 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signature</w:t>
      </w:r>
      <w:r w:rsidRPr="00F069C2" w:rsidR="55DA3D37">
        <w:rPr>
          <w:rFonts w:ascii="Aptos" w:hAnsi="Aptos" w:eastAsia="Times New Roman" w:cs="Times New Roman"/>
          <w:kern w:val="0"/>
          <w:lang w:eastAsia="en-GB"/>
          <w14:ligatures w14:val="none"/>
        </w:rPr>
        <w:t>s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.</w:t>
      </w:r>
    </w:p>
    <w:p w:rsidRPr="00F069C2" w:rsidR="00F069C2" w:rsidP="019958E0" w:rsidRDefault="00F069C2" w14:paraId="1E46FBF3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1966F7C7">
          <v:rect id="_x0000_i1028" style="width:0;height:1.5pt" o:hr="t" o:hrstd="t" o:hralign="center" fillcolor="#a0a0a0" stroked="f"/>
        </w:pict>
      </w:r>
    </w:p>
    <w:p w:rsidRPr="00F069C2" w:rsidR="00F069C2" w:rsidP="019958E0" w:rsidRDefault="00F069C2" w14:paraId="243C622F" w14:textId="77777777">
      <w:pPr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19958E0" w:rsidR="00F069C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4: Marketing and brand governance</w:t>
      </w:r>
    </w:p>
    <w:p w:rsidRPr="00F069C2" w:rsidR="00F069C2" w:rsidP="019958E0" w:rsidRDefault="00F069C2" w14:paraId="3B8F74CC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Your brand, every email</w:t>
      </w:r>
    </w:p>
    <w:p w:rsidRPr="00F069C2" w:rsidR="00F069C2" w:rsidP="019958E0" w:rsidRDefault="00F069C2" w14:paraId="09809A24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Alternative 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Brand control for signatures</w:t>
      </w:r>
    </w:p>
    <w:p w:rsidRPr="00F069C2" w:rsidR="00F069C2" w:rsidP="019958E0" w:rsidRDefault="00F069C2" w14:paraId="25A61D5D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Long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Keep email signature branding 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accurate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 across teams, regions, and brands</w:t>
      </w:r>
    </w:p>
    <w:p w:rsidRPr="00F069C2" w:rsidR="00F069C2" w:rsidP="019958E0" w:rsidRDefault="00F069C2" w14:paraId="70C13ACB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Description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Marketing manages logos, fonts, and colors centrally. Signatures stay on-brand.</w:t>
      </w:r>
    </w:p>
    <w:p w:rsidRPr="00F069C2" w:rsidR="00F069C2" w:rsidP="019958E0" w:rsidRDefault="00F069C2" w14:paraId="3FF97EEC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1E3C487D">
          <v:rect id="_x0000_i1029" style="width:0;height:1.5pt" o:hr="t" o:hrstd="t" o:hralign="center" fillcolor="#a0a0a0" stroked="f"/>
        </w:pict>
      </w:r>
    </w:p>
    <w:p w:rsidRPr="00F069C2" w:rsidR="00F069C2" w:rsidP="019958E0" w:rsidRDefault="00F069C2" w14:paraId="61870344" w14:textId="77777777">
      <w:pPr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19958E0" w:rsidR="00F069C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5: Product introduction</w:t>
      </w:r>
    </w:p>
    <w:p w:rsidRPr="00F069C2" w:rsidR="00F069C2" w:rsidP="019958E0" w:rsidRDefault="00F069C2" w14:paraId="13953840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Meet Brand Kits</w:t>
      </w:r>
    </w:p>
    <w:p w:rsidRPr="00F069C2" w:rsidR="00F069C2" w:rsidP="019958E0" w:rsidRDefault="00F069C2" w14:paraId="5E9B9BFB" w14:textId="5018896A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Alternative 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4D69D147">
        <w:rPr>
          <w:rFonts w:ascii="Aptos" w:hAnsi="Aptos" w:eastAsia="Times New Roman" w:cs="Times New Roman"/>
          <w:kern w:val="0"/>
          <w:lang w:eastAsia="en-GB"/>
          <w14:ligatures w14:val="none"/>
        </w:rPr>
        <w:t xml:space="preserve">Exclaimer’s </w:t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Brand Kits</w:t>
      </w:r>
    </w:p>
    <w:p w:rsidRPr="00F069C2" w:rsidR="00F069C2" w:rsidP="019958E0" w:rsidRDefault="00F069C2" w14:paraId="12BBD6E2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Long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A simpler way to manage email signature branding at scale</w:t>
      </w:r>
    </w:p>
    <w:p w:rsidRPr="00F069C2" w:rsidR="00F069C2" w:rsidP="019958E0" w:rsidRDefault="00F069C2" w14:paraId="4B2F68C1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Description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Store brand assets once and apply them automatically across email signatures.</w:t>
      </w:r>
    </w:p>
    <w:p w:rsidRPr="00F069C2" w:rsidR="00F069C2" w:rsidP="019958E0" w:rsidRDefault="00F069C2" w14:paraId="74D286FB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pict w14:anchorId="09B5A9EC">
          <v:rect id="_x0000_i1030" style="width:0;height:1.5pt" o:hr="t" o:hrstd="t" o:hralign="center" fillcolor="#a0a0a0" stroked="f"/>
        </w:pict>
      </w:r>
    </w:p>
    <w:p w:rsidRPr="00F069C2" w:rsidR="00F069C2" w:rsidP="019958E0" w:rsidRDefault="00F069C2" w14:paraId="4B914757" w14:textId="77777777">
      <w:pPr>
        <w:spacing w:before="0" w:beforeAutospacing="off" w:after="160" w:afterAutospacing="off" w:line="259" w:lineRule="auto"/>
        <w:outlineLvl w:val="1"/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</w:pPr>
      <w:r w:rsidRPr="019958E0" w:rsidR="00F069C2">
        <w:rPr>
          <w:rFonts w:ascii="Aptos" w:hAnsi="Aptos" w:eastAsia="Times New Roman" w:cs="Times New Roman"/>
          <w:b w:val="1"/>
          <w:bCs w:val="1"/>
          <w:kern w:val="0"/>
          <w:sz w:val="24"/>
          <w:szCs w:val="24"/>
          <w:lang w:eastAsia="en-GB"/>
          <w14:ligatures w14:val="none"/>
        </w:rPr>
        <w:t>6: Scale, growth, and M&amp;A</w:t>
      </w:r>
    </w:p>
    <w:p w:rsidRPr="00F069C2" w:rsidR="00F069C2" w:rsidP="019958E0" w:rsidRDefault="00F069C2" w14:paraId="1F6AADB3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Growth creates brand drift</w:t>
      </w:r>
    </w:p>
    <w:p w:rsidRPr="00F069C2" w:rsidR="00F069C2" w:rsidP="019958E0" w:rsidRDefault="00F069C2" w14:paraId="5A965E61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Alternative short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Built for complex orgs</w:t>
      </w:r>
    </w:p>
    <w:p w:rsidRPr="00F069C2" w:rsidR="00F069C2" w:rsidP="019958E0" w:rsidRDefault="00F069C2" w14:paraId="55AF8B79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Long headline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Email signature branding that keeps up with growth, mergers, and acquisitions</w:t>
      </w:r>
    </w:p>
    <w:p w:rsidRPr="00F069C2" w:rsidR="00F069C2" w:rsidP="019958E0" w:rsidRDefault="00F069C2" w14:paraId="4A8691CC" w14:textId="77777777">
      <w:pPr>
        <w:spacing w:before="0" w:beforeAutospacing="off" w:after="160" w:afterAutospacing="off" w:line="259" w:lineRule="auto"/>
        <w:rPr>
          <w:rFonts w:ascii="Aptos" w:hAnsi="Aptos" w:eastAsia="Times New Roman" w:cs="Times New Roman"/>
          <w:kern w:val="0"/>
          <w:lang w:eastAsia="en-GB"/>
          <w14:ligatures w14:val="none"/>
        </w:rPr>
      </w:pPr>
      <w:r w:rsidRPr="00F069C2" w:rsidR="00F069C2">
        <w:rPr>
          <w:rFonts w:ascii="Aptos" w:hAnsi="Aptos" w:eastAsia="Times New Roman" w:cs="Times New Roman"/>
          <w:b w:val="1"/>
          <w:bCs w:val="1"/>
          <w:kern w:val="0"/>
          <w:lang w:eastAsia="en-GB"/>
          <w14:ligatures w14:val="none"/>
        </w:rPr>
        <w:t>Description</w:t>
      </w:r>
      <w:r w:rsidRPr="00F069C2">
        <w:rPr>
          <w:rFonts w:ascii="Aptos" w:hAnsi="Aptos" w:eastAsia="Times New Roman" w:cs="Times New Roman"/>
          <w:kern w:val="0"/>
          <w:lang w:eastAsia="en-GB"/>
          <w14:ligatures w14:val="none"/>
        </w:rPr>
        <w:br/>
      </w:r>
      <w:r w:rsidRPr="00F069C2" w:rsidR="00F069C2">
        <w:rPr>
          <w:rFonts w:ascii="Aptos" w:hAnsi="Aptos" w:eastAsia="Times New Roman" w:cs="Times New Roman"/>
          <w:kern w:val="0"/>
          <w:lang w:eastAsia="en-GB"/>
          <w14:ligatures w14:val="none"/>
        </w:rPr>
        <w:t>Stay consistent across brands, regions, and teams as your organization evolves.</w:t>
      </w:r>
    </w:p>
    <w:p w:rsidRPr="00F069C2" w:rsidR="006C1F6A" w:rsidP="019958E0" w:rsidRDefault="006C1F6A" w14:paraId="1F02E9A0" w14:textId="77777777">
      <w:pPr>
        <w:spacing w:before="0" w:beforeAutospacing="off" w:after="160" w:afterAutospacing="off" w:line="259" w:lineRule="auto"/>
        <w:rPr>
          <w:rFonts w:ascii="Aptos" w:hAnsi="Aptos"/>
          <w:sz w:val="20"/>
          <w:szCs w:val="20"/>
        </w:rPr>
      </w:pPr>
    </w:p>
    <w:sectPr w:rsidRPr="00F069C2" w:rsidR="006C1F6A"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F70395"/>
    <w:multiLevelType w:val="multilevel"/>
    <w:tmpl w:val="16204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3463796A"/>
    <w:multiLevelType w:val="multilevel"/>
    <w:tmpl w:val="71D6BE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42A042D3"/>
    <w:multiLevelType w:val="multilevel"/>
    <w:tmpl w:val="CC78D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 w16cid:durableId="1258713303">
    <w:abstractNumId w:val="0"/>
  </w:num>
  <w:num w:numId="2" w16cid:durableId="795685848">
    <w:abstractNumId w:val="2"/>
  </w:num>
  <w:num w:numId="3" w16cid:durableId="1773162577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9C2"/>
    <w:rsid w:val="001A2AD6"/>
    <w:rsid w:val="0021165D"/>
    <w:rsid w:val="00324DE8"/>
    <w:rsid w:val="006C1F6A"/>
    <w:rsid w:val="006F02DF"/>
    <w:rsid w:val="00F069C2"/>
    <w:rsid w:val="019958E0"/>
    <w:rsid w:val="0FE7E418"/>
    <w:rsid w:val="21A5F36C"/>
    <w:rsid w:val="4D69D147"/>
    <w:rsid w:val="4FD05F58"/>
    <w:rsid w:val="55DA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6E14E"/>
  <w15:chartTrackingRefBased/>
  <w15:docId w15:val="{617A36C7-6812-478C-905E-09CBCEACC67E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069C2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69C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69C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69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69C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69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69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69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69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sid w:val="00F069C2"/>
    <w:rPr>
      <w:rFonts w:asciiTheme="majorHAnsi" w:hAnsiTheme="majorHAnsi" w:eastAsiaTheme="majorEastAsia" w:cstheme="majorBidi"/>
      <w:color w:val="2F5496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semiHidden/>
    <w:rsid w:val="00F069C2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semiHidden/>
    <w:rsid w:val="00F069C2"/>
    <w:rPr>
      <w:rFonts w:eastAsiaTheme="majorEastAsia" w:cstheme="majorBidi"/>
      <w:color w:val="2F5496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semiHidden/>
    <w:rsid w:val="00F069C2"/>
    <w:rPr>
      <w:rFonts w:eastAsiaTheme="majorEastAsia" w:cstheme="majorBidi"/>
      <w:i/>
      <w:iCs/>
      <w:color w:val="2F5496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semiHidden/>
    <w:rsid w:val="00F069C2"/>
    <w:rPr>
      <w:rFonts w:eastAsiaTheme="majorEastAsia" w:cstheme="majorBidi"/>
      <w:color w:val="2F5496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semiHidden/>
    <w:rsid w:val="00F069C2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semiHidden/>
    <w:rsid w:val="00F069C2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F069C2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F069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69C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itleChar" w:customStyle="1">
    <w:name w:val="Title Char"/>
    <w:basedOn w:val="DefaultParagraphFont"/>
    <w:link w:val="Title"/>
    <w:uiPriority w:val="10"/>
    <w:rsid w:val="00F069C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69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ubtitleChar" w:customStyle="1">
    <w:name w:val="Subtitle Char"/>
    <w:basedOn w:val="DefaultParagraphFont"/>
    <w:link w:val="Subtitle"/>
    <w:uiPriority w:val="11"/>
    <w:rsid w:val="00F069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69C2"/>
    <w:pPr>
      <w:spacing w:before="160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29"/>
    <w:rsid w:val="00F069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69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69C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69C2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F069C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69C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F069C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F069C2"/>
    <w:rPr>
      <w:b/>
      <w:bCs/>
    </w:rPr>
  </w:style>
  <w:style w:type="character" w:styleId="Emphasis">
    <w:name w:val="Emphasis"/>
    <w:basedOn w:val="DefaultParagraphFont"/>
    <w:uiPriority w:val="20"/>
    <w:qFormat/>
    <w:rsid w:val="00F069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5446428C62934A99A1A739779E8C73" ma:contentTypeVersion="22" ma:contentTypeDescription="Create a new document." ma:contentTypeScope="" ma:versionID="9c3142a59de39d9bbb2dfa1d280fb22c">
  <xsd:schema xmlns:xsd="http://www.w3.org/2001/XMLSchema" xmlns:xs="http://www.w3.org/2001/XMLSchema" xmlns:p="http://schemas.microsoft.com/office/2006/metadata/properties" xmlns:ns2="db8ee514-d138-4967-b61b-cce37ac57379" xmlns:ns3="995acb0f-a4ff-4ce7-a1b7-00c9d6d36db3" targetNamespace="http://schemas.microsoft.com/office/2006/metadata/properties" ma:root="true" ma:fieldsID="124b3c7802c837c854911c7891971e10" ns2:_="" ns3:_="">
    <xsd:import namespace="db8ee514-d138-4967-b61b-cce37ac57379"/>
    <xsd:import namespace="995acb0f-a4ff-4ce7-a1b7-00c9d6d36d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Status" minOccurs="0"/>
                <xsd:element ref="ns2:MediaLengthInSeconds" minOccurs="0"/>
                <xsd:element ref="ns2:MediaServiceLocation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ee514-d138-4967-b61b-cce37ac573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format="Dropdown" ma:internalName="Status">
      <xsd:simpleType>
        <xsd:restriction base="dms:Choice">
          <xsd:enumeration value="Prep"/>
          <xsd:enumeration value="Live"/>
          <xsd:enumeration value="Complete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a23df505-638b-4ad9-a80a-d8da38e6687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5acb0f-a4ff-4ce7-a1b7-00c9d6d36db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4776d2ae-a931-4787-8fe3-f1a4172729ad}" ma:internalName="TaxCatchAll" ma:showField="CatchAllData" ma:web="995acb0f-a4ff-4ce7-a1b7-00c9d6d36d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db8ee514-d138-4967-b61b-cce37ac57379" xsi:nil="true"/>
    <lcf76f155ced4ddcb4097134ff3c332f xmlns="db8ee514-d138-4967-b61b-cce37ac57379">
      <Terms xmlns="http://schemas.microsoft.com/office/infopath/2007/PartnerControls"/>
    </lcf76f155ced4ddcb4097134ff3c332f>
    <TaxCatchAll xmlns="995acb0f-a4ff-4ce7-a1b7-00c9d6d36db3" xsi:nil="true"/>
  </documentManagement>
</p:properties>
</file>

<file path=customXml/itemProps1.xml><?xml version="1.0" encoding="utf-8"?>
<ds:datastoreItem xmlns:ds="http://schemas.openxmlformats.org/officeDocument/2006/customXml" ds:itemID="{9A9CC95A-BDE3-4A42-B933-48A3C7CE88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ee514-d138-4967-b61b-cce37ac57379"/>
    <ds:schemaRef ds:uri="995acb0f-a4ff-4ce7-a1b7-00c9d6d36d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822B3C-1B9F-4C7F-9145-ABBEB517F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ABECB4-C845-43D9-BD9A-DB6D9292A2B6}">
  <ds:schemaRefs>
    <ds:schemaRef ds:uri="http://schemas.microsoft.com/office/2006/documentManagement/types"/>
    <ds:schemaRef ds:uri="995acb0f-a4ff-4ce7-a1b7-00c9d6d36db3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dcmitype/"/>
    <ds:schemaRef ds:uri="http://www.w3.org/XML/1998/namespace"/>
    <ds:schemaRef ds:uri="http://purl.org/dc/terms/"/>
    <ds:schemaRef ds:uri="db8ee514-d138-4967-b61b-cce37ac57379"/>
    <ds:schemaRef ds:uri="http://schemas.microsoft.com/office/2006/metadata/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Willis</dc:creator>
  <cp:keywords/>
  <dc:description/>
  <cp:lastModifiedBy>David Willis</cp:lastModifiedBy>
  <cp:revision>2</cp:revision>
  <dcterms:created xsi:type="dcterms:W3CDTF">2026-01-09T11:17:00Z</dcterms:created>
  <dcterms:modified xsi:type="dcterms:W3CDTF">2026-01-09T12:04:16Z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0x010100465446428C62934A99A1A739779E8C73</vt:lpwstr>
  </property>
  <property fmtid="{D5CDD505-2E9C-101B-9397-08002B2CF9AE}" pid="3" name="MediaServiceImageTags">
    <vt:lpwstr/>
  </property>
</Properties>
</file>